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B" w:rsidRPr="00DD6983" w:rsidRDefault="00AF70F5" w:rsidP="00DD6983">
      <w:pPr>
        <w:jc w:val="center"/>
        <w:rPr>
          <w:b/>
          <w:sz w:val="32"/>
          <w:szCs w:val="32"/>
        </w:rPr>
      </w:pPr>
      <w:r w:rsidRPr="00DD6983">
        <w:rPr>
          <w:b/>
          <w:sz w:val="32"/>
          <w:szCs w:val="32"/>
        </w:rPr>
        <w:t>Art Depicting Theme</w:t>
      </w:r>
    </w:p>
    <w:p w:rsidR="00AF70F5" w:rsidRPr="00DD6983" w:rsidRDefault="00AF70F5">
      <w:pPr>
        <w:rPr>
          <w:sz w:val="24"/>
          <w:szCs w:val="24"/>
        </w:rPr>
      </w:pPr>
    </w:p>
    <w:p w:rsidR="00AF70F5" w:rsidRPr="00DD6983" w:rsidRDefault="00AF70F5">
      <w:pPr>
        <w:rPr>
          <w:sz w:val="24"/>
          <w:szCs w:val="24"/>
        </w:rPr>
      </w:pPr>
      <w:r w:rsidRPr="00DD6983">
        <w:rPr>
          <w:sz w:val="24"/>
          <w:szCs w:val="24"/>
        </w:rPr>
        <w:t>This assignment requires you to express your interpretation of the meaning of a piece of literature. You will symbolically express a meaning, theme or important idea about human nature or experience based on the literature. The illustration may not have a resemblance to a picture or event on which it is commenting; rather, the artwork should rely on symbol and metaphor to make its point.</w:t>
      </w:r>
    </w:p>
    <w:p w:rsidR="00AF70F5" w:rsidRPr="00DD6983" w:rsidRDefault="00AF70F5">
      <w:pPr>
        <w:rPr>
          <w:sz w:val="24"/>
          <w:szCs w:val="24"/>
        </w:rPr>
      </w:pPr>
    </w:p>
    <w:p w:rsidR="00AF70F5" w:rsidRPr="00DD6983" w:rsidRDefault="00AF70F5">
      <w:pPr>
        <w:rPr>
          <w:sz w:val="24"/>
          <w:szCs w:val="24"/>
        </w:rPr>
      </w:pPr>
      <w:r w:rsidRPr="00DD6983">
        <w:rPr>
          <w:sz w:val="24"/>
          <w:szCs w:val="24"/>
        </w:rPr>
        <w:t xml:space="preserve">You may use any medium you wish to depict your visual representation. Your choices may include (but are not limited to) markers, colored pencils, magazine cut-outs, computer graphics, charcoal cartoons, newspaper clippings, tracings, etc. Remember, you will be evaluated on your concept and effort—not on the caliber of the artwork itself, which I am obviously not qualified to judge! </w:t>
      </w:r>
      <w:r w:rsidRPr="00DD6983">
        <w:rPr>
          <w:sz w:val="24"/>
          <w:szCs w:val="24"/>
        </w:rPr>
        <w:sym w:font="Wingdings" w:char="F04A"/>
      </w:r>
    </w:p>
    <w:p w:rsidR="00AF70F5" w:rsidRPr="00DD6983" w:rsidRDefault="00AF70F5">
      <w:pPr>
        <w:rPr>
          <w:sz w:val="24"/>
          <w:szCs w:val="24"/>
        </w:rPr>
      </w:pPr>
    </w:p>
    <w:p w:rsidR="00AF70F5" w:rsidRPr="00DD6983" w:rsidRDefault="00AF70F5">
      <w:pPr>
        <w:rPr>
          <w:sz w:val="24"/>
          <w:szCs w:val="24"/>
        </w:rPr>
      </w:pPr>
    </w:p>
    <w:p w:rsidR="00DD6983" w:rsidRDefault="00AF70F5">
      <w:pPr>
        <w:rPr>
          <w:sz w:val="24"/>
          <w:szCs w:val="24"/>
        </w:rPr>
      </w:pPr>
      <w:r w:rsidRPr="00DD6983">
        <w:rPr>
          <w:sz w:val="24"/>
          <w:szCs w:val="24"/>
        </w:rPr>
        <w:t xml:space="preserve">The </w:t>
      </w:r>
      <w:r w:rsidRPr="00DD6983">
        <w:rPr>
          <w:b/>
          <w:sz w:val="24"/>
          <w:szCs w:val="24"/>
        </w:rPr>
        <w:t>Quality Work Rubric</w:t>
      </w:r>
      <w:r w:rsidRPr="00DD6983">
        <w:rPr>
          <w:sz w:val="24"/>
          <w:szCs w:val="24"/>
        </w:rPr>
        <w:t xml:space="preserve"> will be used to evaluate your product. </w:t>
      </w:r>
    </w:p>
    <w:p w:rsidR="00AF70F5" w:rsidRPr="00DD6983" w:rsidRDefault="00AF70F5" w:rsidP="00DD6983">
      <w:pPr>
        <w:ind w:firstLine="720"/>
        <w:rPr>
          <w:i/>
          <w:sz w:val="24"/>
          <w:szCs w:val="24"/>
        </w:rPr>
      </w:pPr>
      <w:r w:rsidRPr="00DD6983">
        <w:rPr>
          <w:i/>
          <w:sz w:val="24"/>
          <w:szCs w:val="24"/>
        </w:rPr>
        <w:t>Direct your efforts to the “Distinguished” criteria!</w:t>
      </w:r>
    </w:p>
    <w:p w:rsidR="00AF70F5" w:rsidRDefault="00AF70F5">
      <w:pPr>
        <w:rPr>
          <w:sz w:val="24"/>
          <w:szCs w:val="24"/>
        </w:rPr>
      </w:pPr>
    </w:p>
    <w:p w:rsidR="00DD6983" w:rsidRPr="00DD6983" w:rsidRDefault="00DD6983">
      <w:pPr>
        <w:rPr>
          <w:sz w:val="24"/>
          <w:szCs w:val="24"/>
        </w:rPr>
      </w:pPr>
    </w:p>
    <w:p w:rsidR="00AF70F5" w:rsidRPr="00DD6983" w:rsidRDefault="00DD6983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 Component</w:t>
      </w:r>
    </w:p>
    <w:p w:rsidR="00AF70F5" w:rsidRPr="00DD6983" w:rsidRDefault="00AF70F5" w:rsidP="00AF70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983">
        <w:rPr>
          <w:sz w:val="24"/>
          <w:szCs w:val="24"/>
        </w:rPr>
        <w:t>Use appropriate art materials. Do not submit artwork on lined paper.</w:t>
      </w:r>
    </w:p>
    <w:p w:rsidR="00DD6983" w:rsidRPr="00DD6983" w:rsidRDefault="00DD6983" w:rsidP="00DD6983">
      <w:pPr>
        <w:pStyle w:val="ListParagraph"/>
        <w:rPr>
          <w:sz w:val="24"/>
          <w:szCs w:val="24"/>
        </w:rPr>
      </w:pPr>
    </w:p>
    <w:p w:rsidR="00AF70F5" w:rsidRPr="00DD6983" w:rsidRDefault="00AF70F5" w:rsidP="00AF70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983">
        <w:rPr>
          <w:sz w:val="24"/>
          <w:szCs w:val="24"/>
        </w:rPr>
        <w:t xml:space="preserve">You may complete artwork in pencil </w:t>
      </w:r>
      <w:r w:rsidRPr="00DD6983">
        <w:rPr>
          <w:b/>
          <w:sz w:val="24"/>
          <w:szCs w:val="24"/>
        </w:rPr>
        <w:t>if the pencil is being used as an artistic medium and not as a lazy way to create art</w:t>
      </w:r>
      <w:r w:rsidRPr="00DD6983">
        <w:rPr>
          <w:sz w:val="24"/>
          <w:szCs w:val="24"/>
        </w:rPr>
        <w:t xml:space="preserve">! If pencil is used </w:t>
      </w:r>
      <w:proofErr w:type="gramStart"/>
      <w:r w:rsidRPr="00DD6983">
        <w:rPr>
          <w:sz w:val="24"/>
          <w:szCs w:val="24"/>
        </w:rPr>
        <w:t>a</w:t>
      </w:r>
      <w:proofErr w:type="gramEnd"/>
      <w:r w:rsidRPr="00DD6983">
        <w:rPr>
          <w:sz w:val="24"/>
          <w:szCs w:val="24"/>
        </w:rPr>
        <w:t xml:space="preserve"> s a first draft and the final draft is done on the same paper, the pencil must be thoroughly erased before the artwork is submitted.</w:t>
      </w:r>
    </w:p>
    <w:p w:rsidR="00DD6983" w:rsidRDefault="00DD6983" w:rsidP="00DD6983">
      <w:pPr>
        <w:ind w:left="360"/>
        <w:rPr>
          <w:sz w:val="24"/>
          <w:szCs w:val="24"/>
        </w:rPr>
      </w:pPr>
    </w:p>
    <w:p w:rsidR="00DD6983" w:rsidRPr="00DD6983" w:rsidRDefault="00DD6983" w:rsidP="00DD6983">
      <w:pPr>
        <w:ind w:left="360"/>
        <w:rPr>
          <w:sz w:val="24"/>
          <w:szCs w:val="24"/>
        </w:rPr>
      </w:pPr>
    </w:p>
    <w:p w:rsidR="00DD6983" w:rsidRPr="00DD6983" w:rsidRDefault="00DD6983" w:rsidP="00DD6983">
      <w:pPr>
        <w:rPr>
          <w:b/>
          <w:sz w:val="24"/>
          <w:szCs w:val="24"/>
        </w:rPr>
      </w:pPr>
      <w:r w:rsidRPr="00DD6983">
        <w:rPr>
          <w:b/>
          <w:sz w:val="24"/>
          <w:szCs w:val="24"/>
        </w:rPr>
        <w:t>*Written Component</w:t>
      </w:r>
    </w:p>
    <w:p w:rsidR="00DD6983" w:rsidRDefault="00AF70F5" w:rsidP="00DD6983">
      <w:pPr>
        <w:pStyle w:val="ListParagraph"/>
        <w:rPr>
          <w:sz w:val="24"/>
          <w:szCs w:val="24"/>
        </w:rPr>
      </w:pPr>
      <w:r w:rsidRPr="00DD6983">
        <w:rPr>
          <w:sz w:val="24"/>
          <w:szCs w:val="24"/>
        </w:rPr>
        <w:t>All artwork must include an explanation of the meaning, theme, important idea about human nature, etc. that is addressed by your artwork. This can be a well-constructed, Identify-Explain-Explore paragraph</w:t>
      </w:r>
      <w:r w:rsidR="00DD6983">
        <w:rPr>
          <w:sz w:val="24"/>
          <w:szCs w:val="24"/>
        </w:rPr>
        <w:t xml:space="preserve"> but must have enough depth to fully convey your understanding of the novel and the significance of whatever you address in your artwork</w:t>
      </w:r>
      <w:r w:rsidRPr="00DD6983">
        <w:rPr>
          <w:sz w:val="24"/>
          <w:szCs w:val="24"/>
        </w:rPr>
        <w:t>. Include your name along with the title and author of the literature.</w:t>
      </w:r>
    </w:p>
    <w:p w:rsidR="00DD6983" w:rsidRDefault="00DD6983" w:rsidP="00DD6983">
      <w:pPr>
        <w:rPr>
          <w:sz w:val="24"/>
          <w:szCs w:val="24"/>
        </w:rPr>
      </w:pPr>
    </w:p>
    <w:p w:rsidR="00DD6983" w:rsidRDefault="00DD6983" w:rsidP="00DD6983">
      <w:pPr>
        <w:rPr>
          <w:sz w:val="24"/>
          <w:szCs w:val="24"/>
        </w:rPr>
      </w:pPr>
    </w:p>
    <w:p w:rsidR="00DD6983" w:rsidRPr="00DD6983" w:rsidRDefault="00DD6983" w:rsidP="00DD6983">
      <w:pPr>
        <w:rPr>
          <w:sz w:val="24"/>
          <w:szCs w:val="24"/>
        </w:rPr>
      </w:pPr>
      <w:bookmarkStart w:id="0" w:name="_GoBack"/>
      <w:bookmarkEnd w:id="0"/>
    </w:p>
    <w:p w:rsidR="00DD6983" w:rsidRPr="00DD6983" w:rsidRDefault="00DD6983" w:rsidP="00DD6983">
      <w:pPr>
        <w:pStyle w:val="Heading1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DD6983">
        <w:rPr>
          <w:rFonts w:asciiTheme="minorHAnsi" w:hAnsiTheme="minorHAnsi"/>
          <w:b/>
          <w:i w:val="0"/>
          <w:sz w:val="24"/>
          <w:szCs w:val="24"/>
        </w:rPr>
        <w:t>Quality Work Rubric</w:t>
      </w:r>
    </w:p>
    <w:p w:rsidR="00DD6983" w:rsidRPr="00DD6983" w:rsidRDefault="00DD6983" w:rsidP="00DD6983">
      <w:pPr>
        <w:jc w:val="center"/>
        <w:rPr>
          <w:b/>
          <w:sz w:val="20"/>
          <w:szCs w:val="20"/>
        </w:rPr>
      </w:pPr>
      <w:r w:rsidRPr="00DD6983">
        <w:rPr>
          <w:b/>
          <w:sz w:val="20"/>
          <w:szCs w:val="20"/>
        </w:rPr>
        <w:t xml:space="preserve">Students will demonstrate the </w:t>
      </w:r>
      <w:r>
        <w:rPr>
          <w:b/>
          <w:sz w:val="20"/>
          <w:szCs w:val="20"/>
        </w:rPr>
        <w:t>ability to produce quality work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113"/>
        <w:gridCol w:w="2416"/>
        <w:gridCol w:w="2289"/>
        <w:gridCol w:w="2195"/>
      </w:tblGrid>
      <w:tr w:rsidR="00DD6983" w:rsidRPr="00DD6983" w:rsidTr="00DD6983">
        <w:trPr>
          <w:trHeight w:val="339"/>
        </w:trPr>
        <w:tc>
          <w:tcPr>
            <w:tcW w:w="1458" w:type="dxa"/>
            <w:shd w:val="pct20" w:color="auto" w:fill="auto"/>
          </w:tcPr>
          <w:p w:rsidR="00DD6983" w:rsidRPr="00DD6983" w:rsidRDefault="00DD6983" w:rsidP="004D6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pct20" w:color="auto" w:fill="auto"/>
          </w:tcPr>
          <w:p w:rsidR="00DD6983" w:rsidRPr="00DD6983" w:rsidRDefault="00DD6983" w:rsidP="004D66FC">
            <w:pPr>
              <w:jc w:val="center"/>
              <w:rPr>
                <w:b/>
                <w:sz w:val="20"/>
                <w:szCs w:val="20"/>
              </w:rPr>
            </w:pPr>
            <w:r w:rsidRPr="00DD6983">
              <w:rPr>
                <w:b/>
                <w:sz w:val="20"/>
                <w:szCs w:val="20"/>
              </w:rPr>
              <w:t>Distinguished</w:t>
            </w:r>
          </w:p>
        </w:tc>
        <w:tc>
          <w:tcPr>
            <w:tcW w:w="2416" w:type="dxa"/>
            <w:shd w:val="pct20" w:color="auto" w:fill="auto"/>
          </w:tcPr>
          <w:p w:rsidR="00DD6983" w:rsidRPr="00DD6983" w:rsidRDefault="00DD6983" w:rsidP="004D66FC">
            <w:pPr>
              <w:jc w:val="center"/>
              <w:rPr>
                <w:b/>
                <w:sz w:val="20"/>
                <w:szCs w:val="20"/>
              </w:rPr>
            </w:pPr>
            <w:r w:rsidRPr="00DD6983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289" w:type="dxa"/>
            <w:shd w:val="pct20" w:color="auto" w:fill="auto"/>
          </w:tcPr>
          <w:p w:rsidR="00DD6983" w:rsidRPr="00DD6983" w:rsidRDefault="00DD6983" w:rsidP="004D66FC">
            <w:pPr>
              <w:jc w:val="center"/>
              <w:rPr>
                <w:b/>
                <w:sz w:val="20"/>
                <w:szCs w:val="20"/>
              </w:rPr>
            </w:pPr>
            <w:r w:rsidRPr="00DD6983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2195" w:type="dxa"/>
            <w:shd w:val="pct20" w:color="auto" w:fill="auto"/>
          </w:tcPr>
          <w:p w:rsidR="00DD6983" w:rsidRPr="00DD6983" w:rsidRDefault="00DD6983" w:rsidP="004D66FC">
            <w:pPr>
              <w:jc w:val="center"/>
              <w:rPr>
                <w:b/>
                <w:sz w:val="20"/>
                <w:szCs w:val="20"/>
              </w:rPr>
            </w:pPr>
            <w:r w:rsidRPr="00DD6983">
              <w:rPr>
                <w:b/>
                <w:sz w:val="20"/>
                <w:szCs w:val="20"/>
              </w:rPr>
              <w:t>Unacceptable</w:t>
            </w:r>
          </w:p>
        </w:tc>
      </w:tr>
      <w:tr w:rsidR="00DD6983" w:rsidRPr="00DD6983" w:rsidTr="00DD6983">
        <w:trPr>
          <w:trHeight w:val="1093"/>
        </w:trPr>
        <w:tc>
          <w:tcPr>
            <w:tcW w:w="1458" w:type="dxa"/>
          </w:tcPr>
          <w:p w:rsidR="00DD6983" w:rsidRPr="00DD6983" w:rsidRDefault="00DD6983" w:rsidP="004D66FC">
            <w:pPr>
              <w:rPr>
                <w:b/>
                <w:sz w:val="20"/>
                <w:szCs w:val="20"/>
              </w:rPr>
            </w:pPr>
            <w:r w:rsidRPr="00DD6983">
              <w:rPr>
                <w:b/>
                <w:sz w:val="20"/>
                <w:szCs w:val="20"/>
              </w:rPr>
              <w:t>Expectations</w:t>
            </w:r>
          </w:p>
        </w:tc>
        <w:tc>
          <w:tcPr>
            <w:tcW w:w="2113" w:type="dxa"/>
          </w:tcPr>
          <w:p w:rsidR="00DD6983" w:rsidRPr="00DD6983" w:rsidRDefault="00DD6983" w:rsidP="004D66FC">
            <w:pPr>
              <w:rPr>
                <w:sz w:val="20"/>
                <w:szCs w:val="20"/>
              </w:rPr>
            </w:pPr>
            <w:r w:rsidRPr="00DD6983">
              <w:rPr>
                <w:sz w:val="20"/>
                <w:szCs w:val="20"/>
              </w:rPr>
              <w:t>Exceeded objectives, expectations, and requirements</w:t>
            </w:r>
          </w:p>
        </w:tc>
        <w:tc>
          <w:tcPr>
            <w:tcW w:w="2416" w:type="dxa"/>
          </w:tcPr>
          <w:p w:rsidR="00DD6983" w:rsidRPr="00DD6983" w:rsidRDefault="00DD6983" w:rsidP="004D66FC">
            <w:pPr>
              <w:rPr>
                <w:sz w:val="20"/>
                <w:szCs w:val="20"/>
              </w:rPr>
            </w:pPr>
            <w:r w:rsidRPr="00DD6983">
              <w:rPr>
                <w:sz w:val="20"/>
                <w:szCs w:val="20"/>
              </w:rPr>
              <w:t>Met objectives, expectations, and requirements</w:t>
            </w:r>
          </w:p>
        </w:tc>
        <w:tc>
          <w:tcPr>
            <w:tcW w:w="2289" w:type="dxa"/>
          </w:tcPr>
          <w:p w:rsidR="00DD6983" w:rsidRPr="00DD6983" w:rsidRDefault="00DD6983" w:rsidP="004D66FC">
            <w:pPr>
              <w:rPr>
                <w:sz w:val="20"/>
                <w:szCs w:val="20"/>
              </w:rPr>
            </w:pPr>
            <w:r w:rsidRPr="00DD6983">
              <w:rPr>
                <w:sz w:val="20"/>
                <w:szCs w:val="20"/>
              </w:rPr>
              <w:t>Met some but not all objectives, expectations and requirements</w:t>
            </w:r>
          </w:p>
        </w:tc>
        <w:tc>
          <w:tcPr>
            <w:tcW w:w="2195" w:type="dxa"/>
          </w:tcPr>
          <w:p w:rsidR="00DD6983" w:rsidRPr="00DD6983" w:rsidRDefault="00DD6983" w:rsidP="004D66FC">
            <w:pPr>
              <w:rPr>
                <w:sz w:val="20"/>
                <w:szCs w:val="20"/>
              </w:rPr>
            </w:pPr>
            <w:r w:rsidRPr="00DD6983">
              <w:rPr>
                <w:sz w:val="20"/>
                <w:szCs w:val="20"/>
              </w:rPr>
              <w:t>Did not meet objectives, expectations and requirements</w:t>
            </w:r>
          </w:p>
        </w:tc>
      </w:tr>
      <w:tr w:rsidR="00DD6983" w:rsidRPr="00DD6983" w:rsidTr="00DD6983">
        <w:trPr>
          <w:trHeight w:val="716"/>
        </w:trPr>
        <w:tc>
          <w:tcPr>
            <w:tcW w:w="1458" w:type="dxa"/>
          </w:tcPr>
          <w:p w:rsidR="00DD6983" w:rsidRPr="00DD6983" w:rsidRDefault="00DD6983" w:rsidP="004D66FC">
            <w:pPr>
              <w:rPr>
                <w:b/>
                <w:sz w:val="20"/>
                <w:szCs w:val="20"/>
              </w:rPr>
            </w:pPr>
            <w:r w:rsidRPr="00DD6983">
              <w:rPr>
                <w:b/>
                <w:sz w:val="20"/>
                <w:szCs w:val="20"/>
              </w:rPr>
              <w:t>Knowledge and skills</w:t>
            </w:r>
          </w:p>
        </w:tc>
        <w:tc>
          <w:tcPr>
            <w:tcW w:w="2113" w:type="dxa"/>
          </w:tcPr>
          <w:p w:rsidR="00DD6983" w:rsidRPr="00DD6983" w:rsidRDefault="00DD6983" w:rsidP="004D66FC">
            <w:pPr>
              <w:rPr>
                <w:sz w:val="20"/>
                <w:szCs w:val="20"/>
              </w:rPr>
            </w:pPr>
            <w:r w:rsidRPr="00DD6983">
              <w:rPr>
                <w:sz w:val="20"/>
                <w:szCs w:val="20"/>
              </w:rPr>
              <w:t>Superior application of knowledge and skills</w:t>
            </w:r>
          </w:p>
        </w:tc>
        <w:tc>
          <w:tcPr>
            <w:tcW w:w="2416" w:type="dxa"/>
          </w:tcPr>
          <w:p w:rsidR="00DD6983" w:rsidRPr="00DD6983" w:rsidRDefault="00DD6983" w:rsidP="004D66FC">
            <w:pPr>
              <w:rPr>
                <w:sz w:val="20"/>
                <w:szCs w:val="20"/>
              </w:rPr>
            </w:pPr>
            <w:r w:rsidRPr="00DD6983">
              <w:rPr>
                <w:sz w:val="20"/>
                <w:szCs w:val="20"/>
              </w:rPr>
              <w:t>Appropriate application of knowledge and skills</w:t>
            </w:r>
          </w:p>
        </w:tc>
        <w:tc>
          <w:tcPr>
            <w:tcW w:w="2289" w:type="dxa"/>
          </w:tcPr>
          <w:p w:rsidR="00DD6983" w:rsidRPr="00DD6983" w:rsidRDefault="00DD6983" w:rsidP="004D66FC">
            <w:pPr>
              <w:rPr>
                <w:sz w:val="20"/>
                <w:szCs w:val="20"/>
              </w:rPr>
            </w:pPr>
            <w:r w:rsidRPr="00DD6983">
              <w:rPr>
                <w:sz w:val="20"/>
                <w:szCs w:val="20"/>
              </w:rPr>
              <w:t>Limited application of knowledge and skills</w:t>
            </w:r>
          </w:p>
        </w:tc>
        <w:tc>
          <w:tcPr>
            <w:tcW w:w="2195" w:type="dxa"/>
          </w:tcPr>
          <w:p w:rsidR="00DD6983" w:rsidRPr="00DD6983" w:rsidRDefault="00DD6983" w:rsidP="004D66FC">
            <w:pPr>
              <w:rPr>
                <w:sz w:val="20"/>
                <w:szCs w:val="20"/>
              </w:rPr>
            </w:pPr>
            <w:r w:rsidRPr="00DD6983">
              <w:rPr>
                <w:sz w:val="20"/>
                <w:szCs w:val="20"/>
              </w:rPr>
              <w:t>Did not apply knowledge and skills</w:t>
            </w:r>
          </w:p>
        </w:tc>
      </w:tr>
      <w:tr w:rsidR="00DD6983" w:rsidRPr="00DD6983" w:rsidTr="00DD6983">
        <w:trPr>
          <w:trHeight w:val="716"/>
        </w:trPr>
        <w:tc>
          <w:tcPr>
            <w:tcW w:w="1458" w:type="dxa"/>
          </w:tcPr>
          <w:p w:rsidR="00DD6983" w:rsidRPr="00DD6983" w:rsidRDefault="00DD6983" w:rsidP="004D66FC">
            <w:pPr>
              <w:rPr>
                <w:b/>
                <w:sz w:val="20"/>
                <w:szCs w:val="20"/>
              </w:rPr>
            </w:pPr>
            <w:r w:rsidRPr="00DD6983">
              <w:rPr>
                <w:b/>
                <w:sz w:val="20"/>
                <w:szCs w:val="20"/>
              </w:rPr>
              <w:t>Understanding</w:t>
            </w:r>
          </w:p>
        </w:tc>
        <w:tc>
          <w:tcPr>
            <w:tcW w:w="2113" w:type="dxa"/>
          </w:tcPr>
          <w:p w:rsidR="00DD6983" w:rsidRPr="00DD6983" w:rsidRDefault="00DD6983" w:rsidP="004D66FC">
            <w:pPr>
              <w:rPr>
                <w:sz w:val="20"/>
                <w:szCs w:val="20"/>
              </w:rPr>
            </w:pPr>
            <w:r w:rsidRPr="00DD6983">
              <w:rPr>
                <w:sz w:val="20"/>
                <w:szCs w:val="20"/>
              </w:rPr>
              <w:t>Precise, in-depth understanding of material</w:t>
            </w:r>
          </w:p>
        </w:tc>
        <w:tc>
          <w:tcPr>
            <w:tcW w:w="2416" w:type="dxa"/>
          </w:tcPr>
          <w:p w:rsidR="00DD6983" w:rsidRPr="00DD6983" w:rsidRDefault="00DD6983" w:rsidP="004D66FC">
            <w:pPr>
              <w:rPr>
                <w:sz w:val="20"/>
                <w:szCs w:val="20"/>
              </w:rPr>
            </w:pPr>
            <w:r w:rsidRPr="00DD6983">
              <w:rPr>
                <w:sz w:val="20"/>
                <w:szCs w:val="20"/>
              </w:rPr>
              <w:t>Sufficient understanding with some depth and substance</w:t>
            </w:r>
          </w:p>
        </w:tc>
        <w:tc>
          <w:tcPr>
            <w:tcW w:w="2289" w:type="dxa"/>
          </w:tcPr>
          <w:p w:rsidR="00DD6983" w:rsidRPr="00DD6983" w:rsidRDefault="00DD6983" w:rsidP="004D66FC">
            <w:pPr>
              <w:rPr>
                <w:sz w:val="20"/>
                <w:szCs w:val="20"/>
              </w:rPr>
            </w:pPr>
            <w:r w:rsidRPr="00DD6983">
              <w:rPr>
                <w:sz w:val="20"/>
                <w:szCs w:val="20"/>
              </w:rPr>
              <w:t>Limited understanding of material</w:t>
            </w:r>
          </w:p>
        </w:tc>
        <w:tc>
          <w:tcPr>
            <w:tcW w:w="2195" w:type="dxa"/>
          </w:tcPr>
          <w:p w:rsidR="00DD6983" w:rsidRPr="00DD6983" w:rsidRDefault="00DD6983" w:rsidP="004D66FC">
            <w:pPr>
              <w:rPr>
                <w:sz w:val="20"/>
                <w:szCs w:val="20"/>
              </w:rPr>
            </w:pPr>
            <w:r w:rsidRPr="00DD6983">
              <w:rPr>
                <w:sz w:val="20"/>
                <w:szCs w:val="20"/>
              </w:rPr>
              <w:t>Inaccurate understanding of material</w:t>
            </w:r>
          </w:p>
        </w:tc>
      </w:tr>
      <w:tr w:rsidR="00DD6983" w:rsidRPr="00DD6983" w:rsidTr="00DD6983">
        <w:trPr>
          <w:trHeight w:val="822"/>
        </w:trPr>
        <w:tc>
          <w:tcPr>
            <w:tcW w:w="1458" w:type="dxa"/>
          </w:tcPr>
          <w:p w:rsidR="00DD6983" w:rsidRPr="00DD6983" w:rsidRDefault="00DD6983" w:rsidP="004D66FC">
            <w:pPr>
              <w:rPr>
                <w:b/>
                <w:sz w:val="20"/>
                <w:szCs w:val="20"/>
              </w:rPr>
            </w:pPr>
            <w:r w:rsidRPr="00DD6983">
              <w:rPr>
                <w:b/>
                <w:sz w:val="20"/>
                <w:szCs w:val="20"/>
              </w:rPr>
              <w:t>Quality</w:t>
            </w:r>
          </w:p>
        </w:tc>
        <w:tc>
          <w:tcPr>
            <w:tcW w:w="2113" w:type="dxa"/>
          </w:tcPr>
          <w:p w:rsidR="00DD6983" w:rsidRPr="00DD6983" w:rsidRDefault="00DD6983" w:rsidP="004D66FC">
            <w:pPr>
              <w:rPr>
                <w:sz w:val="20"/>
                <w:szCs w:val="20"/>
              </w:rPr>
            </w:pPr>
            <w:r w:rsidRPr="00DD6983">
              <w:rPr>
                <w:sz w:val="20"/>
                <w:szCs w:val="20"/>
              </w:rPr>
              <w:t>Work is of exceptional quality</w:t>
            </w:r>
          </w:p>
        </w:tc>
        <w:tc>
          <w:tcPr>
            <w:tcW w:w="2416" w:type="dxa"/>
          </w:tcPr>
          <w:p w:rsidR="00DD6983" w:rsidRPr="00DD6983" w:rsidRDefault="00DD6983" w:rsidP="004D66FC">
            <w:pPr>
              <w:rPr>
                <w:sz w:val="20"/>
                <w:szCs w:val="20"/>
              </w:rPr>
            </w:pPr>
            <w:r w:rsidRPr="00DD6983">
              <w:rPr>
                <w:sz w:val="20"/>
                <w:szCs w:val="20"/>
              </w:rPr>
              <w:t>Work is clear, well-organized, focused, neat, well-documented</w:t>
            </w:r>
          </w:p>
        </w:tc>
        <w:tc>
          <w:tcPr>
            <w:tcW w:w="2289" w:type="dxa"/>
          </w:tcPr>
          <w:p w:rsidR="00DD6983" w:rsidRPr="00DD6983" w:rsidRDefault="00DD6983" w:rsidP="004D66FC">
            <w:pPr>
              <w:rPr>
                <w:sz w:val="20"/>
                <w:szCs w:val="20"/>
              </w:rPr>
            </w:pPr>
            <w:r w:rsidRPr="00DD6983">
              <w:rPr>
                <w:sz w:val="20"/>
                <w:szCs w:val="20"/>
              </w:rPr>
              <w:t>Work has some deficiencies in quality</w:t>
            </w:r>
          </w:p>
        </w:tc>
        <w:tc>
          <w:tcPr>
            <w:tcW w:w="2195" w:type="dxa"/>
          </w:tcPr>
          <w:p w:rsidR="00DD6983" w:rsidRPr="00DD6983" w:rsidRDefault="00DD6983" w:rsidP="004D66FC">
            <w:pPr>
              <w:rPr>
                <w:sz w:val="20"/>
                <w:szCs w:val="20"/>
              </w:rPr>
            </w:pPr>
            <w:r w:rsidRPr="00DD6983">
              <w:rPr>
                <w:sz w:val="20"/>
                <w:szCs w:val="20"/>
              </w:rPr>
              <w:t>Work is of poor quality</w:t>
            </w:r>
          </w:p>
          <w:p w:rsidR="00DD6983" w:rsidRPr="00DD6983" w:rsidRDefault="00DD6983" w:rsidP="004D66FC">
            <w:pPr>
              <w:rPr>
                <w:sz w:val="20"/>
                <w:szCs w:val="20"/>
              </w:rPr>
            </w:pPr>
          </w:p>
        </w:tc>
      </w:tr>
    </w:tbl>
    <w:p w:rsidR="00DD6983" w:rsidRPr="00DD6983" w:rsidRDefault="00DD6983" w:rsidP="00DD6983">
      <w:pPr>
        <w:rPr>
          <w:sz w:val="24"/>
          <w:szCs w:val="24"/>
        </w:rPr>
      </w:pPr>
    </w:p>
    <w:sectPr w:rsidR="00DD6983" w:rsidRPr="00DD6983" w:rsidSect="00DD6983">
      <w:pgSz w:w="12240" w:h="15840"/>
      <w:pgMar w:top="450" w:right="72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5F8"/>
    <w:multiLevelType w:val="hybridMultilevel"/>
    <w:tmpl w:val="CFA6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0B4D"/>
    <w:multiLevelType w:val="hybridMultilevel"/>
    <w:tmpl w:val="8A0C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051E6"/>
    <w:multiLevelType w:val="hybridMultilevel"/>
    <w:tmpl w:val="CFA6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20446"/>
    <w:multiLevelType w:val="hybridMultilevel"/>
    <w:tmpl w:val="6374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F5"/>
    <w:rsid w:val="000D018B"/>
    <w:rsid w:val="00A56F29"/>
    <w:rsid w:val="00AF70F5"/>
    <w:rsid w:val="00D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6983"/>
    <w:pPr>
      <w:keepNext/>
      <w:outlineLvl w:val="0"/>
    </w:pPr>
    <w:rPr>
      <w:rFonts w:ascii="Palatino" w:eastAsia="Times" w:hAnsi="Palatino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0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6983"/>
    <w:rPr>
      <w:rFonts w:ascii="Palatino" w:eastAsia="Times" w:hAnsi="Palatino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6983"/>
    <w:pPr>
      <w:keepNext/>
      <w:outlineLvl w:val="0"/>
    </w:pPr>
    <w:rPr>
      <w:rFonts w:ascii="Palatino" w:eastAsia="Times" w:hAnsi="Palatino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0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6983"/>
    <w:rPr>
      <w:rFonts w:ascii="Palatino" w:eastAsia="Times" w:hAnsi="Palatino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Suchy, Rebecca</dc:creator>
  <cp:lastModifiedBy>Suchy, Rebecca</cp:lastModifiedBy>
  <cp:revision>1</cp:revision>
  <dcterms:created xsi:type="dcterms:W3CDTF">2013-05-10T19:17:00Z</dcterms:created>
  <dcterms:modified xsi:type="dcterms:W3CDTF">2013-05-10T19:33:00Z</dcterms:modified>
</cp:coreProperties>
</file>